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5557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baseline"/>
        <w:outlineLvl w:val="9"/>
        <w:rPr>
          <w:rFonts w:hint="eastAsia" w:asciiTheme="minorEastAsia" w:hAnsiTheme="minorEastAsia" w:cstheme="minor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36"/>
          <w:highlight w:val="none"/>
          <w:lang w:val="en-US" w:eastAsia="zh-CN"/>
        </w:rPr>
        <w:t>附件2：</w:t>
      </w:r>
    </w:p>
    <w:p w14:paraId="1AB8CDB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baseline"/>
        <w:outlineLvl w:val="9"/>
        <w:rPr>
          <w:rFonts w:hint="default" w:asciiTheme="minorEastAsia" w:hAnsiTheme="minorEastAsia" w:cstheme="minorEastAsia"/>
          <w:color w:val="FF0000"/>
          <w:sz w:val="28"/>
          <w:szCs w:val="36"/>
          <w:highlight w:val="none"/>
          <w:lang w:val="en-US" w:eastAsia="zh-CN"/>
        </w:rPr>
      </w:pPr>
    </w:p>
    <w:p w14:paraId="1FE65C48">
      <w:pPr>
        <w:spacing w:line="240" w:lineRule="auto"/>
        <w:ind w:firstLine="0" w:firstLineChars="0"/>
        <w:jc w:val="center"/>
        <w:outlineLvl w:val="9"/>
        <w:rPr>
          <w:rFonts w:hint="default" w:ascii="宋体" w:hAnsi="宋体" w:eastAsia="宋体" w:cs="Times New Roman"/>
          <w:b/>
          <w:color w:val="auto"/>
          <w:sz w:val="52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52"/>
          <w:szCs w:val="20"/>
          <w:highlight w:val="none"/>
        </w:rPr>
        <w:t>施工类</w:t>
      </w:r>
      <w:r>
        <w:rPr>
          <w:rFonts w:hint="eastAsia" w:ascii="宋体" w:hAnsi="宋体" w:eastAsia="宋体" w:cs="Times New Roman"/>
          <w:b/>
          <w:color w:val="auto"/>
          <w:sz w:val="52"/>
          <w:szCs w:val="20"/>
          <w:highlight w:val="none"/>
          <w:lang w:val="en-US" w:eastAsia="zh-CN"/>
        </w:rPr>
        <w:t>企业</w:t>
      </w:r>
      <w:r>
        <w:rPr>
          <w:rFonts w:hint="eastAsia" w:ascii="宋体" w:hAnsi="宋体" w:eastAsia="宋体" w:cs="Times New Roman"/>
          <w:b/>
          <w:color w:val="auto"/>
          <w:sz w:val="52"/>
          <w:szCs w:val="20"/>
          <w:highlight w:val="none"/>
        </w:rPr>
        <w:t>安全生产风险管理体系</w:t>
      </w:r>
      <w:r>
        <w:rPr>
          <w:rFonts w:hint="eastAsia" w:ascii="宋体" w:hAnsi="宋体" w:eastAsia="宋体" w:cs="Times New Roman"/>
          <w:b/>
          <w:color w:val="auto"/>
          <w:sz w:val="52"/>
          <w:szCs w:val="20"/>
          <w:highlight w:val="none"/>
          <w:lang w:val="en-US" w:eastAsia="zh-CN"/>
        </w:rPr>
        <w:t>建设指导服务</w:t>
      </w:r>
    </w:p>
    <w:p w14:paraId="55859EA2">
      <w:pPr>
        <w:spacing w:line="240" w:lineRule="auto"/>
        <w:ind w:firstLine="0" w:firstLineChars="0"/>
        <w:jc w:val="center"/>
        <w:outlineLvl w:val="9"/>
        <w:rPr>
          <w:rFonts w:hint="eastAsia" w:ascii="宋体" w:hAnsi="宋体" w:eastAsia="宋体" w:cs="Times New Roman"/>
          <w:b/>
          <w:color w:val="auto"/>
          <w:sz w:val="52"/>
          <w:szCs w:val="20"/>
          <w:highlight w:val="none"/>
        </w:rPr>
      </w:pPr>
    </w:p>
    <w:p w14:paraId="17AD0BDD">
      <w:pPr>
        <w:jc w:val="center"/>
        <w:outlineLvl w:val="9"/>
        <w:rPr>
          <w:rFonts w:ascii="宋体"/>
          <w:b/>
          <w:color w:val="auto"/>
          <w:sz w:val="84"/>
          <w:szCs w:val="84"/>
          <w:highlight w:val="none"/>
        </w:rPr>
      </w:pPr>
    </w:p>
    <w:p w14:paraId="76C08BE4">
      <w:pPr>
        <w:jc w:val="center"/>
        <w:outlineLvl w:val="9"/>
        <w:rPr>
          <w:rFonts w:ascii="宋体"/>
          <w:b/>
          <w:color w:val="auto"/>
          <w:sz w:val="84"/>
          <w:szCs w:val="84"/>
          <w:highlight w:val="none"/>
        </w:rPr>
      </w:pPr>
    </w:p>
    <w:p w14:paraId="6773482D">
      <w:pPr>
        <w:spacing w:line="240" w:lineRule="auto"/>
        <w:ind w:firstLine="0" w:firstLineChars="0"/>
        <w:jc w:val="center"/>
        <w:outlineLvl w:val="9"/>
        <w:rPr>
          <w:rFonts w:ascii="宋体"/>
          <w:b/>
          <w:color w:val="auto"/>
          <w:sz w:val="84"/>
          <w:szCs w:val="84"/>
          <w:highlight w:val="none"/>
        </w:rPr>
      </w:pPr>
      <w:r>
        <w:rPr>
          <w:rFonts w:hint="eastAsia" w:ascii="宋体" w:hAnsi="宋体"/>
          <w:b/>
          <w:color w:val="auto"/>
          <w:sz w:val="84"/>
          <w:szCs w:val="84"/>
          <w:highlight w:val="none"/>
        </w:rPr>
        <w:t>申</w:t>
      </w:r>
      <w:r>
        <w:rPr>
          <w:rFonts w:ascii="宋体" w:hAnsi="宋体"/>
          <w:b/>
          <w:color w:val="auto"/>
          <w:sz w:val="84"/>
          <w:szCs w:val="84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84"/>
          <w:szCs w:val="84"/>
          <w:highlight w:val="none"/>
        </w:rPr>
        <w:t>请</w:t>
      </w:r>
      <w:r>
        <w:rPr>
          <w:rFonts w:ascii="宋体" w:hAnsi="宋体"/>
          <w:b/>
          <w:color w:val="auto"/>
          <w:sz w:val="84"/>
          <w:szCs w:val="84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84"/>
          <w:szCs w:val="84"/>
          <w:highlight w:val="none"/>
        </w:rPr>
        <w:t>表</w:t>
      </w:r>
    </w:p>
    <w:p w14:paraId="091F035F">
      <w:pPr>
        <w:jc w:val="center"/>
        <w:outlineLvl w:val="9"/>
        <w:rPr>
          <w:rFonts w:ascii="宋体"/>
          <w:b/>
          <w:color w:val="auto"/>
          <w:sz w:val="48"/>
          <w:szCs w:val="48"/>
          <w:highlight w:val="none"/>
        </w:rPr>
      </w:pPr>
    </w:p>
    <w:p w14:paraId="45BC6454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3D3CF648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46E002F4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2B0F734D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41240CA2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274B8C6A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26DCBC61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592F2B89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17F27D22">
      <w:pPr>
        <w:jc w:val="center"/>
        <w:outlineLvl w:val="9"/>
        <w:rPr>
          <w:rFonts w:ascii="宋体"/>
          <w:b/>
          <w:color w:val="auto"/>
          <w:highlight w:val="none"/>
        </w:rPr>
      </w:pPr>
    </w:p>
    <w:p w14:paraId="5F47EFFB">
      <w:pPr>
        <w:spacing w:line="240" w:lineRule="auto"/>
        <w:ind w:firstLine="1350" w:firstLineChars="450"/>
        <w:outlineLvl w:val="9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填报单位：</w:t>
      </w:r>
      <w:r>
        <w:rPr>
          <w:rFonts w:ascii="宋体" w:hAnsi="宋体"/>
          <w:color w:val="auto"/>
          <w:sz w:val="30"/>
          <w:szCs w:val="30"/>
          <w:highlight w:val="none"/>
        </w:rPr>
        <w:t>___________________________</w:t>
      </w:r>
    </w:p>
    <w:p w14:paraId="45429A3D">
      <w:pPr>
        <w:snapToGrid w:val="0"/>
        <w:spacing w:before="60" w:line="240" w:lineRule="auto"/>
        <w:ind w:firstLine="1350" w:firstLineChars="450"/>
        <w:outlineLvl w:val="9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填报日期：</w:t>
      </w:r>
      <w:r>
        <w:rPr>
          <w:rFonts w:ascii="宋体" w:hAnsi="宋体"/>
          <w:color w:val="auto"/>
          <w:sz w:val="30"/>
          <w:szCs w:val="30"/>
          <w:highlight w:val="none"/>
        </w:rPr>
        <w:t>___________________________</w:t>
      </w:r>
    </w:p>
    <w:p w14:paraId="7F72CC2B">
      <w:pPr>
        <w:snapToGrid w:val="0"/>
        <w:spacing w:before="60" w:line="360" w:lineRule="auto"/>
        <w:ind w:firstLine="1350" w:firstLineChars="450"/>
        <w:outlineLvl w:val="9"/>
        <w:rPr>
          <w:rFonts w:ascii="宋体"/>
          <w:color w:val="auto"/>
          <w:sz w:val="30"/>
          <w:szCs w:val="30"/>
          <w:highlight w:val="none"/>
        </w:rPr>
      </w:pPr>
    </w:p>
    <w:p w14:paraId="1A4E4DAF">
      <w:pPr>
        <w:spacing w:beforeLines="50" w:afterLines="50"/>
        <w:ind w:firstLine="422" w:firstLineChars="200"/>
        <w:jc w:val="center"/>
        <w:outlineLvl w:val="9"/>
        <w:rPr>
          <w:rFonts w:hint="eastAsia" w:ascii="仿宋" w:hAnsi="仿宋" w:eastAsia="仿宋"/>
          <w:b/>
          <w:color w:val="auto"/>
          <w:szCs w:val="28"/>
          <w:highlight w:val="none"/>
          <w:lang w:val="en-US"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titlePg/>
          <w:docGrid w:type="lines" w:linePitch="381" w:charSpace="0"/>
        </w:sectPr>
      </w:pPr>
      <w:bookmarkStart w:id="0" w:name="_Toc25220"/>
    </w:p>
    <w:p w14:paraId="0DD74D37">
      <w:pPr>
        <w:spacing w:beforeLines="50" w:afterLines="50"/>
        <w:ind w:firstLine="422" w:firstLineChars="200"/>
        <w:jc w:val="center"/>
        <w:outlineLvl w:val="9"/>
        <w:rPr>
          <w:rFonts w:ascii="仿宋" w:hAnsi="仿宋" w:eastAsia="仿宋"/>
          <w:b/>
          <w:color w:val="auto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Cs w:val="28"/>
          <w:highlight w:val="none"/>
          <w:lang w:val="en-US" w:eastAsia="zh-CN"/>
        </w:rPr>
        <w:t>企业</w:t>
      </w:r>
      <w:r>
        <w:rPr>
          <w:rFonts w:hint="eastAsia" w:ascii="仿宋" w:hAnsi="仿宋" w:eastAsia="仿宋"/>
          <w:b/>
          <w:color w:val="auto"/>
          <w:szCs w:val="28"/>
          <w:highlight w:val="none"/>
        </w:rPr>
        <w:t>申请表</w:t>
      </w:r>
      <w:r>
        <w:rPr>
          <w:rFonts w:ascii="仿宋" w:hAnsi="仿宋" w:eastAsia="仿宋"/>
          <w:b/>
          <w:color w:val="auto"/>
          <w:szCs w:val="28"/>
          <w:highlight w:val="none"/>
        </w:rPr>
        <w:softHyphen/>
      </w:r>
      <w:r>
        <w:rPr>
          <w:rFonts w:ascii="仿宋" w:hAnsi="仿宋" w:eastAsia="仿宋"/>
          <w:b/>
          <w:color w:val="auto"/>
          <w:szCs w:val="28"/>
          <w:highlight w:val="none"/>
        </w:rPr>
        <w:softHyphen/>
      </w:r>
      <w:bookmarkEnd w:id="0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724"/>
      </w:tblGrid>
      <w:tr w14:paraId="605E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5000" w:type="pct"/>
            <w:gridSpan w:val="2"/>
            <w:vAlign w:val="center"/>
          </w:tcPr>
          <w:p w14:paraId="2B2FC223">
            <w:pPr>
              <w:snapToGrid w:val="0"/>
              <w:spacing w:before="60" w:after="60" w:line="360" w:lineRule="auto"/>
              <w:jc w:val="both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名称：</w:t>
            </w:r>
          </w:p>
          <w:p w14:paraId="45AA7D4E">
            <w:pPr>
              <w:snapToGrid w:val="0"/>
              <w:spacing w:before="60" w:after="60" w:line="360" w:lineRule="auto"/>
              <w:jc w:val="both"/>
              <w:outlineLvl w:val="9"/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联系人：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  <w:lang w:val="en-US" w:eastAsia="zh-CN"/>
              </w:rPr>
              <w:t xml:space="preserve">              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联系电话：</w:t>
            </w:r>
          </w:p>
        </w:tc>
      </w:tr>
      <w:tr w14:paraId="133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1055" w:type="pct"/>
            <w:vAlign w:val="center"/>
          </w:tcPr>
          <w:p w14:paraId="6F729218">
            <w:pPr>
              <w:snapToGrid w:val="0"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/>
                <w:color w:val="auto"/>
                <w:spacing w:val="-2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申请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  <w:lang w:val="en-US" w:eastAsia="zh-CN"/>
              </w:rPr>
              <w:t>企业</w:t>
            </w:r>
          </w:p>
        </w:tc>
        <w:tc>
          <w:tcPr>
            <w:tcW w:w="3944" w:type="pct"/>
          </w:tcPr>
          <w:p w14:paraId="0DC8203D">
            <w:pPr>
              <w:snapToGrid w:val="0"/>
              <w:spacing w:before="60" w:after="60" w:line="300" w:lineRule="auto"/>
              <w:ind w:left="0" w:leftChars="0" w:firstLine="0" w:firstLineChars="0"/>
              <w:outlineLvl w:val="9"/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企业类别：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电力承装（修、试）；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新能源；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土建；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装饰装修；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电子通信；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消防设施；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防雷；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照明工程</w:t>
            </w:r>
            <w:r>
              <w:rPr>
                <w:rFonts w:hint="eastAsia" w:ascii="仿宋" w:hAnsi="仿宋" w:eastAsia="仿宋"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Cs w:val="21"/>
              </w:rPr>
              <w:t>其他</w:t>
            </w:r>
          </w:p>
          <w:p w14:paraId="032E7E9D">
            <w:pPr>
              <w:snapToGrid w:val="0"/>
              <w:spacing w:before="60" w:after="60" w:line="300" w:lineRule="auto"/>
              <w:ind w:left="0" w:leftChars="0" w:firstLine="0" w:firstLineChars="0"/>
              <w:outlineLvl w:val="9"/>
              <w:rPr>
                <w:rFonts w:hint="default" w:ascii="仿宋" w:hAnsi="仿宋" w:eastAsia="仿宋"/>
                <w:bCs/>
                <w:color w:val="auto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申请指导等级：</w:t>
            </w:r>
            <w:r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C级； </w:t>
            </w:r>
            <w:r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B级； </w:t>
            </w:r>
            <w:r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A级</w:t>
            </w:r>
          </w:p>
          <w:p w14:paraId="4EEE618E">
            <w:pPr>
              <w:snapToGrid w:val="0"/>
              <w:spacing w:before="60" w:after="60" w:line="300" w:lineRule="auto"/>
              <w:outlineLvl w:val="9"/>
              <w:rPr>
                <w:rFonts w:hint="default" w:ascii="仿宋" w:hAnsi="仿宋" w:eastAsia="仿宋"/>
                <w:bCs/>
                <w:color w:val="auto"/>
                <w:szCs w:val="28"/>
                <w:highlight w:val="none"/>
                <w:lang w:val="en-US" w:eastAsia="zh-CN"/>
              </w:rPr>
            </w:pPr>
          </w:p>
          <w:p w14:paraId="235A7576">
            <w:pPr>
              <w:snapToGrid w:val="0"/>
              <w:spacing w:before="60" w:after="60" w:line="300" w:lineRule="auto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</w:p>
          <w:p w14:paraId="1D9E4285">
            <w:pPr>
              <w:snapToGrid w:val="0"/>
              <w:spacing w:before="60" w:after="60" w:line="300" w:lineRule="auto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（盖章）</w:t>
            </w:r>
          </w:p>
          <w:p w14:paraId="499A12A5">
            <w:pPr>
              <w:snapToGrid w:val="0"/>
              <w:spacing w:before="60" w:after="60" w:line="300" w:lineRule="auto"/>
              <w:ind w:firstLine="630" w:firstLineChars="300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签名：　　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　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年　　月　　日</w:t>
            </w:r>
          </w:p>
        </w:tc>
      </w:tr>
      <w:tr w14:paraId="307F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9" w:hRule="atLeast"/>
          <w:jc w:val="center"/>
        </w:trPr>
        <w:tc>
          <w:tcPr>
            <w:tcW w:w="1055" w:type="pct"/>
            <w:vAlign w:val="center"/>
          </w:tcPr>
          <w:p w14:paraId="2CE36188">
            <w:pPr>
              <w:snapToGrid w:val="0"/>
              <w:spacing w:before="60" w:after="60"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/>
                <w:bCs/>
                <w:color w:val="auto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  <w:lang w:val="en-US" w:eastAsia="zh-CN"/>
              </w:rPr>
              <w:t xml:space="preserve">企业安风体系建设概况 </w:t>
            </w:r>
          </w:p>
          <w:p w14:paraId="796212C9">
            <w:pPr>
              <w:snapToGrid w:val="0"/>
              <w:spacing w:before="60" w:after="60"/>
              <w:ind w:left="0" w:leftChars="0" w:firstLine="0" w:firstLineChars="0"/>
              <w:jc w:val="center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</w:p>
        </w:tc>
        <w:tc>
          <w:tcPr>
            <w:tcW w:w="3944" w:type="pct"/>
          </w:tcPr>
          <w:p w14:paraId="79D2CD46">
            <w:pPr>
              <w:snapToGrid w:val="0"/>
              <w:spacing w:before="60" w:after="60" w:line="300" w:lineRule="auto"/>
              <w:outlineLvl w:val="9"/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050F6807">
            <w:pPr>
              <w:pStyle w:val="2"/>
              <w:outlineLvl w:val="9"/>
              <w:rPr>
                <w:rFonts w:hint="eastAsia"/>
                <w:lang w:eastAsia="zh-CN"/>
              </w:rPr>
            </w:pPr>
          </w:p>
          <w:p w14:paraId="648AA303">
            <w:pPr>
              <w:pStyle w:val="3"/>
              <w:outlineLvl w:val="9"/>
              <w:rPr>
                <w:rFonts w:hint="eastAsia"/>
                <w:lang w:eastAsia="zh-CN"/>
              </w:rPr>
            </w:pPr>
          </w:p>
          <w:p w14:paraId="089D0703">
            <w:pPr>
              <w:outlineLvl w:val="9"/>
              <w:rPr>
                <w:rFonts w:hint="eastAsia"/>
                <w:lang w:eastAsia="zh-CN"/>
              </w:rPr>
            </w:pPr>
          </w:p>
          <w:p w14:paraId="00F4EF1E">
            <w:pPr>
              <w:pStyle w:val="2"/>
              <w:outlineLvl w:val="9"/>
              <w:rPr>
                <w:rFonts w:hint="eastAsia"/>
                <w:lang w:eastAsia="zh-CN"/>
              </w:rPr>
            </w:pPr>
          </w:p>
          <w:p w14:paraId="3A00CD73">
            <w:pPr>
              <w:snapToGrid w:val="0"/>
              <w:spacing w:before="60" w:after="60" w:line="300" w:lineRule="auto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（盖章）</w:t>
            </w:r>
          </w:p>
          <w:p w14:paraId="6E4A3F4F">
            <w:pPr>
              <w:snapToGrid w:val="0"/>
              <w:spacing w:before="60" w:after="60" w:line="300" w:lineRule="auto"/>
              <w:ind w:firstLine="630" w:firstLineChars="300"/>
              <w:outlineLvl w:val="9"/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负责人签名：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　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年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　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月　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日</w:t>
            </w:r>
          </w:p>
          <w:p w14:paraId="5F8D5AA1">
            <w:pPr>
              <w:snapToGrid w:val="0"/>
              <w:spacing w:before="60" w:after="60" w:line="300" w:lineRule="auto"/>
              <w:ind w:firstLine="630" w:firstLineChars="300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</w:p>
        </w:tc>
      </w:tr>
      <w:tr w14:paraId="3B34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055" w:type="pct"/>
            <w:vAlign w:val="center"/>
          </w:tcPr>
          <w:p w14:paraId="0F7C2FAD">
            <w:pPr>
              <w:snapToGrid w:val="0"/>
              <w:spacing w:before="60" w:after="60"/>
              <w:ind w:left="0" w:leftChars="0" w:firstLine="0" w:firstLineChars="0"/>
              <w:jc w:val="center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  <w:lang w:val="en-US" w:eastAsia="zh-CN"/>
              </w:rPr>
              <w:t>广东电行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意见</w:t>
            </w:r>
          </w:p>
        </w:tc>
        <w:tc>
          <w:tcPr>
            <w:tcW w:w="3944" w:type="pct"/>
          </w:tcPr>
          <w:p w14:paraId="598F27B4">
            <w:pPr>
              <w:snapToGrid w:val="0"/>
              <w:spacing w:before="60" w:after="60" w:line="300" w:lineRule="auto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</w:p>
          <w:p w14:paraId="58C57E65">
            <w:pPr>
              <w:snapToGrid w:val="0"/>
              <w:spacing w:before="60" w:after="60" w:line="300" w:lineRule="auto"/>
              <w:outlineLvl w:val="9"/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</w:pPr>
          </w:p>
          <w:p w14:paraId="441898D8">
            <w:pPr>
              <w:snapToGrid w:val="0"/>
              <w:spacing w:before="60" w:after="60" w:line="300" w:lineRule="auto"/>
              <w:outlineLvl w:val="9"/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</w:pPr>
          </w:p>
          <w:p w14:paraId="3A614CE4">
            <w:pPr>
              <w:snapToGrid w:val="0"/>
              <w:spacing w:before="60" w:after="60" w:line="300" w:lineRule="auto"/>
              <w:ind w:firstLine="630" w:firstLineChars="300"/>
              <w:outlineLvl w:val="9"/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（盖章）</w:t>
            </w:r>
          </w:p>
          <w:p w14:paraId="3334B9BA">
            <w:pPr>
              <w:snapToGrid w:val="0"/>
              <w:spacing w:before="60" w:after="60" w:line="300" w:lineRule="auto"/>
              <w:ind w:firstLine="420" w:firstLineChars="200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负责人签名：　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　　</w:t>
            </w:r>
            <w:r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年　　月　　日</w:t>
            </w:r>
          </w:p>
        </w:tc>
      </w:tr>
      <w:tr w14:paraId="1FB3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055" w:type="pct"/>
            <w:vAlign w:val="center"/>
          </w:tcPr>
          <w:p w14:paraId="30D88E6A">
            <w:pPr>
              <w:snapToGrid w:val="0"/>
              <w:spacing w:before="240" w:after="60" w:line="300" w:lineRule="auto"/>
              <w:ind w:left="0" w:leftChars="0" w:firstLine="0" w:firstLineChars="0"/>
              <w:jc w:val="center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8"/>
                <w:highlight w:val="none"/>
              </w:rPr>
              <w:t>备注</w:t>
            </w:r>
          </w:p>
        </w:tc>
        <w:tc>
          <w:tcPr>
            <w:tcW w:w="3944" w:type="pct"/>
          </w:tcPr>
          <w:p w14:paraId="05981121">
            <w:pPr>
              <w:snapToGrid w:val="0"/>
              <w:spacing w:before="60" w:after="60" w:line="300" w:lineRule="auto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</w:p>
          <w:p w14:paraId="6EDF3CA4">
            <w:pPr>
              <w:snapToGrid w:val="0"/>
              <w:spacing w:before="60" w:after="60" w:line="300" w:lineRule="auto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</w:p>
          <w:p w14:paraId="737397DB">
            <w:pPr>
              <w:snapToGrid w:val="0"/>
              <w:spacing w:before="60" w:after="60" w:line="300" w:lineRule="auto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</w:p>
          <w:p w14:paraId="1AF9B135">
            <w:pPr>
              <w:snapToGrid w:val="0"/>
              <w:spacing w:before="60" w:after="60" w:line="300" w:lineRule="auto"/>
              <w:outlineLvl w:val="9"/>
              <w:rPr>
                <w:rFonts w:ascii="仿宋" w:hAnsi="仿宋" w:eastAsia="仿宋"/>
                <w:bCs/>
                <w:color w:val="auto"/>
                <w:szCs w:val="28"/>
                <w:highlight w:val="none"/>
              </w:rPr>
            </w:pPr>
          </w:p>
        </w:tc>
      </w:tr>
    </w:tbl>
    <w:p w14:paraId="1215387C">
      <w:pPr>
        <w:spacing w:line="500" w:lineRule="exact"/>
        <w:jc w:val="left"/>
        <w:outlineLvl w:val="9"/>
        <w:rPr>
          <w:rFonts w:ascii="仿宋" w:hAnsi="仿宋" w:eastAsia="仿宋"/>
          <w:b/>
          <w:color w:val="auto"/>
          <w:szCs w:val="28"/>
          <w:highlight w:val="none"/>
        </w:rPr>
        <w:sectPr>
          <w:footerReference r:id="rId9" w:type="first"/>
          <w:footerReference r:id="rId8" w:type="default"/>
          <w:pgSz w:w="11906" w:h="16838"/>
          <w:pgMar w:top="1440" w:right="1800" w:bottom="1440" w:left="1800" w:header="851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81" w:charSpace="0"/>
        </w:sectPr>
      </w:pPr>
    </w:p>
    <w:p w14:paraId="487E2CB7">
      <w:pPr>
        <w:spacing w:beforeLines="50" w:afterLines="50"/>
        <w:ind w:firstLine="422" w:firstLineChars="200"/>
        <w:jc w:val="center"/>
        <w:outlineLvl w:val="9"/>
        <w:rPr>
          <w:rFonts w:hint="eastAsia" w:ascii="仿宋" w:hAnsi="仿宋" w:eastAsia="仿宋"/>
          <w:b/>
          <w:color w:val="auto"/>
          <w:szCs w:val="28"/>
          <w:highlight w:val="none"/>
        </w:rPr>
      </w:pPr>
      <w:bookmarkStart w:id="1" w:name="_Toc1817"/>
      <w:bookmarkStart w:id="2" w:name="_Toc15711"/>
      <w:r>
        <w:rPr>
          <w:rFonts w:hint="eastAsia" w:ascii="仿宋" w:hAnsi="仿宋" w:eastAsia="仿宋"/>
          <w:b/>
          <w:color w:val="auto"/>
          <w:szCs w:val="28"/>
          <w:highlight w:val="none"/>
          <w:lang w:val="en-US" w:eastAsia="zh-CN"/>
        </w:rPr>
        <w:t>企业在册人员</w:t>
      </w:r>
      <w:r>
        <w:rPr>
          <w:rFonts w:hint="eastAsia" w:ascii="仿宋" w:hAnsi="仿宋" w:eastAsia="仿宋"/>
          <w:b/>
          <w:color w:val="auto"/>
          <w:szCs w:val="28"/>
          <w:highlight w:val="none"/>
        </w:rPr>
        <w:t>台账</w:t>
      </w:r>
      <w:bookmarkEnd w:id="1"/>
    </w:p>
    <w:p w14:paraId="370EC1A3">
      <w:pPr>
        <w:outlineLvl w:val="9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填报单位：（盖章）</w: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28"/>
        <w:gridCol w:w="696"/>
        <w:gridCol w:w="1998"/>
        <w:gridCol w:w="1546"/>
        <w:gridCol w:w="1582"/>
        <w:gridCol w:w="972"/>
      </w:tblGrid>
      <w:tr w14:paraId="22E25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09" w:type="pct"/>
            <w:vAlign w:val="center"/>
          </w:tcPr>
          <w:p w14:paraId="39A4C3D9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03" w:type="pct"/>
            <w:vAlign w:val="center"/>
          </w:tcPr>
          <w:p w14:paraId="51D9836D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08" w:type="pct"/>
            <w:vAlign w:val="center"/>
          </w:tcPr>
          <w:p w14:paraId="49F86ED2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72" w:type="pct"/>
            <w:vAlign w:val="center"/>
          </w:tcPr>
          <w:p w14:paraId="7AED4AC5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907" w:type="pct"/>
            <w:vAlign w:val="center"/>
          </w:tcPr>
          <w:p w14:paraId="1C152072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岗位</w:t>
            </w:r>
            <w:r>
              <w:rPr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工种</w:t>
            </w:r>
          </w:p>
        </w:tc>
        <w:tc>
          <w:tcPr>
            <w:tcW w:w="928" w:type="pct"/>
            <w:vAlign w:val="center"/>
          </w:tcPr>
          <w:p w14:paraId="79508C77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持有证书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570" w:type="pct"/>
            <w:vAlign w:val="center"/>
          </w:tcPr>
          <w:p w14:paraId="38C072D6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105E5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9" w:type="pct"/>
            <w:vAlign w:val="center"/>
          </w:tcPr>
          <w:p w14:paraId="6F787835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3" w:type="pct"/>
          </w:tcPr>
          <w:p w14:paraId="67CC973C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8" w:type="pct"/>
          </w:tcPr>
          <w:p w14:paraId="3DC936DA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2" w:type="pct"/>
          </w:tcPr>
          <w:p w14:paraId="3EE9E416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7" w:type="pct"/>
          </w:tcPr>
          <w:p w14:paraId="0FF342E7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8" w:type="pct"/>
          </w:tcPr>
          <w:p w14:paraId="11E52DFC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" w:type="pct"/>
          </w:tcPr>
          <w:p w14:paraId="5E494633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7EB97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9" w:type="pct"/>
            <w:vAlign w:val="center"/>
          </w:tcPr>
          <w:p w14:paraId="3D5A39CF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03" w:type="pct"/>
          </w:tcPr>
          <w:p w14:paraId="1498E939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8" w:type="pct"/>
          </w:tcPr>
          <w:p w14:paraId="20E9BF74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2" w:type="pct"/>
          </w:tcPr>
          <w:p w14:paraId="7B8EAD8B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7" w:type="pct"/>
          </w:tcPr>
          <w:p w14:paraId="096D23B6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8" w:type="pct"/>
          </w:tcPr>
          <w:p w14:paraId="0744BE3E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" w:type="pct"/>
          </w:tcPr>
          <w:p w14:paraId="3082DAF2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08635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9" w:type="pct"/>
            <w:vAlign w:val="center"/>
          </w:tcPr>
          <w:p w14:paraId="64AB99EA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03" w:type="pct"/>
          </w:tcPr>
          <w:p w14:paraId="72FB5FF7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8" w:type="pct"/>
          </w:tcPr>
          <w:p w14:paraId="79E8C6A0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2" w:type="pct"/>
          </w:tcPr>
          <w:p w14:paraId="063821BD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7" w:type="pct"/>
          </w:tcPr>
          <w:p w14:paraId="676D5B8C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8" w:type="pct"/>
          </w:tcPr>
          <w:p w14:paraId="028C7696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" w:type="pct"/>
          </w:tcPr>
          <w:p w14:paraId="171BC7DB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6239A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9" w:type="pct"/>
            <w:vAlign w:val="center"/>
          </w:tcPr>
          <w:p w14:paraId="750E0974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603" w:type="pct"/>
          </w:tcPr>
          <w:p w14:paraId="0CA3B7ED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8" w:type="pct"/>
          </w:tcPr>
          <w:p w14:paraId="71BDA97E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2" w:type="pct"/>
          </w:tcPr>
          <w:p w14:paraId="664E372A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7" w:type="pct"/>
          </w:tcPr>
          <w:p w14:paraId="23BF91FE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8" w:type="pct"/>
          </w:tcPr>
          <w:p w14:paraId="647B694D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" w:type="pct"/>
          </w:tcPr>
          <w:p w14:paraId="15B9D58E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1B099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9" w:type="pct"/>
            <w:vAlign w:val="center"/>
          </w:tcPr>
          <w:p w14:paraId="606AEC1B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603" w:type="pct"/>
          </w:tcPr>
          <w:p w14:paraId="2DC01119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8" w:type="pct"/>
          </w:tcPr>
          <w:p w14:paraId="17FB8D16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2" w:type="pct"/>
          </w:tcPr>
          <w:p w14:paraId="62687C2F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7" w:type="pct"/>
          </w:tcPr>
          <w:p w14:paraId="079786C3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8" w:type="pct"/>
          </w:tcPr>
          <w:p w14:paraId="289D33FC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" w:type="pct"/>
          </w:tcPr>
          <w:p w14:paraId="244755AE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6687E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9" w:type="pct"/>
            <w:vAlign w:val="center"/>
          </w:tcPr>
          <w:p w14:paraId="58ECB627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3" w:type="pct"/>
          </w:tcPr>
          <w:p w14:paraId="44C086D9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8" w:type="pct"/>
          </w:tcPr>
          <w:p w14:paraId="7E092C36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2" w:type="pct"/>
          </w:tcPr>
          <w:p w14:paraId="380D244D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7" w:type="pct"/>
          </w:tcPr>
          <w:p w14:paraId="21C3C167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8" w:type="pct"/>
          </w:tcPr>
          <w:p w14:paraId="15C1E4FA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" w:type="pct"/>
          </w:tcPr>
          <w:p w14:paraId="546F7383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A1C5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9" w:type="pct"/>
            <w:vAlign w:val="center"/>
          </w:tcPr>
          <w:p w14:paraId="68CCBE59">
            <w:pPr>
              <w:ind w:left="0" w:leftChars="0" w:firstLine="0" w:firstLineChars="0"/>
              <w:jc w:val="center"/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3" w:type="pct"/>
          </w:tcPr>
          <w:p w14:paraId="5486F430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8" w:type="pct"/>
          </w:tcPr>
          <w:p w14:paraId="05DC6455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2" w:type="pct"/>
          </w:tcPr>
          <w:p w14:paraId="692DA763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7" w:type="pct"/>
          </w:tcPr>
          <w:p w14:paraId="74581D0D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8" w:type="pct"/>
          </w:tcPr>
          <w:p w14:paraId="28FBF916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" w:type="pct"/>
          </w:tcPr>
          <w:p w14:paraId="7E1CDC51">
            <w:pPr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23B1EAE">
      <w:pPr>
        <w:widowControl/>
        <w:jc w:val="left"/>
        <w:outlineLvl w:val="9"/>
        <w:rPr>
          <w:color w:val="auto"/>
          <w:sz w:val="21"/>
          <w:szCs w:val="21"/>
          <w:highlight w:val="none"/>
        </w:rPr>
      </w:pPr>
    </w:p>
    <w:bookmarkEnd w:id="2"/>
    <w:p w14:paraId="48635E46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highlight w:val="none"/>
          <w:shd w:val="clear" w:color="auto" w:fill="auto"/>
          <w:vertAlign w:val="baseline"/>
          <w:lang w:eastAsia="zh-CN"/>
        </w:rPr>
      </w:pPr>
      <w:r>
        <w:rPr>
          <w:rFonts w:hint="eastAsia"/>
          <w:b/>
          <w:color w:val="auto"/>
          <w:sz w:val="21"/>
          <w:szCs w:val="21"/>
          <w:highlight w:val="none"/>
        </w:rPr>
        <w:t>备注：</w:t>
      </w:r>
      <w:r>
        <w:rPr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. </w:t>
      </w:r>
      <w:r>
        <w:rPr>
          <w:rFonts w:hint="eastAsia"/>
          <w:b w:val="0"/>
          <w:bCs/>
          <w:color w:val="auto"/>
          <w:sz w:val="21"/>
          <w:szCs w:val="21"/>
          <w:highlight w:val="none"/>
        </w:rPr>
        <w:t>岗位</w:t>
      </w:r>
      <w:r>
        <w:rPr>
          <w:b w:val="0"/>
          <w:bCs/>
          <w:color w:val="auto"/>
          <w:sz w:val="21"/>
          <w:szCs w:val="21"/>
          <w:highlight w:val="none"/>
        </w:rPr>
        <w:t>/</w:t>
      </w:r>
      <w:r>
        <w:rPr>
          <w:rFonts w:hint="eastAsia"/>
          <w:b w:val="0"/>
          <w:bCs/>
          <w:color w:val="auto"/>
          <w:sz w:val="21"/>
          <w:szCs w:val="21"/>
          <w:highlight w:val="none"/>
        </w:rPr>
        <w:t>工种是指</w:t>
      </w:r>
      <w:r>
        <w:rPr>
          <w:rFonts w:hint="eastAsia"/>
          <w:b w:val="0"/>
          <w:bCs/>
          <w:color w:val="auto"/>
          <w:sz w:val="21"/>
          <w:szCs w:val="21"/>
          <w:highlight w:val="none"/>
          <w:lang w:val="en-US" w:eastAsia="zh-CN"/>
        </w:rPr>
        <w:t>公司领导、部门负责人、部门管理人员、</w:t>
      </w:r>
      <w:r>
        <w:rPr>
          <w:rFonts w:hint="eastAsia"/>
          <w:b w:val="0"/>
          <w:bCs/>
          <w:color w:val="auto"/>
          <w:sz w:val="21"/>
          <w:szCs w:val="21"/>
          <w:highlight w:val="none"/>
        </w:rPr>
        <w:t>项目经理、技术员、安全员、质量员、资料员、机械员、施工员、一般作业人员等；</w:t>
      </w:r>
      <w:r>
        <w:rPr>
          <w:rFonts w:hint="eastAsia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2. 证书一般指职业资格证、特种资质证等；3. </w:t>
      </w:r>
      <w:r>
        <w:rPr>
          <w:rFonts w:hint="eastAsia"/>
          <w:b w:val="0"/>
          <w:bCs/>
          <w:color w:val="auto"/>
          <w:sz w:val="21"/>
          <w:szCs w:val="21"/>
          <w:highlight w:val="none"/>
        </w:rPr>
        <w:t>以上人员需提供社保证明。</w:t>
      </w:r>
    </w:p>
    <w:p w14:paraId="524B1F6B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1F6E679A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066CB414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06285FEC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4F1BED5A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43750EF0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0FD8C460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2EE524A6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5FF4DE67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1050C018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435EFF63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0B752483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78833EE7">
      <w:pPr>
        <w:ind w:left="0" w:leftChars="0" w:firstLine="0" w:firstLineChars="0"/>
        <w:jc w:val="center"/>
        <w:outlineLvl w:val="9"/>
        <w:rPr>
          <w:rFonts w:hint="eastAsia" w:ascii="仿宋" w:hAnsi="仿宋" w:eastAsia="仿宋"/>
          <w:b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Cs w:val="28"/>
          <w:highlight w:val="none"/>
          <w:lang w:val="en-US" w:eastAsia="zh-CN"/>
        </w:rPr>
        <w:t>企业需提供</w:t>
      </w:r>
      <w:r>
        <w:rPr>
          <w:rFonts w:hint="eastAsia" w:ascii="仿宋" w:hAnsi="仿宋" w:eastAsia="仿宋"/>
          <w:b/>
          <w:color w:val="auto"/>
          <w:szCs w:val="28"/>
          <w:highlight w:val="none"/>
        </w:rPr>
        <w:t>资料清单</w:t>
      </w:r>
    </w:p>
    <w:tbl>
      <w:tblPr>
        <w:tblStyle w:val="7"/>
        <w:tblpPr w:leftFromText="180" w:rightFromText="180" w:vertAnchor="text" w:horzAnchor="page" w:tblpXSpec="center" w:tblpY="553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492"/>
      </w:tblGrid>
      <w:tr w14:paraId="31AA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6877C359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Cs w:val="28"/>
                <w:highlight w:val="none"/>
              </w:rPr>
              <w:t>序号</w:t>
            </w:r>
          </w:p>
        </w:tc>
        <w:tc>
          <w:tcPr>
            <w:tcW w:w="4396" w:type="pct"/>
            <w:vAlign w:val="center"/>
          </w:tcPr>
          <w:p w14:paraId="574E1031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Cs w:val="28"/>
                <w:highlight w:val="none"/>
              </w:rPr>
              <w:t>资料清单</w:t>
            </w:r>
          </w:p>
        </w:tc>
      </w:tr>
      <w:tr w14:paraId="4F62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5F56600B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b/>
                <w:bCs/>
                <w:color w:val="auto"/>
                <w:kern w:val="0"/>
                <w:szCs w:val="28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</w:rPr>
              <w:t>1</w:t>
            </w:r>
          </w:p>
        </w:tc>
        <w:tc>
          <w:tcPr>
            <w:tcW w:w="4396" w:type="pct"/>
            <w:vAlign w:val="center"/>
          </w:tcPr>
          <w:p w14:paraId="72C0E5F6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企业简介</w:t>
            </w:r>
          </w:p>
        </w:tc>
      </w:tr>
      <w:tr w14:paraId="3FEE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3E988554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</w:rPr>
              <w:t>2</w:t>
            </w:r>
          </w:p>
        </w:tc>
        <w:tc>
          <w:tcPr>
            <w:tcW w:w="4396" w:type="pct"/>
            <w:vAlign w:val="center"/>
          </w:tcPr>
          <w:p w14:paraId="5CF852BF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color w:val="auto"/>
                <w:kern w:val="0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企业组织架构</w:t>
            </w:r>
          </w:p>
        </w:tc>
      </w:tr>
      <w:tr w14:paraId="2C37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2EE7D931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</w:rPr>
              <w:t>3</w:t>
            </w:r>
          </w:p>
        </w:tc>
        <w:tc>
          <w:tcPr>
            <w:tcW w:w="4396" w:type="pct"/>
            <w:vAlign w:val="center"/>
          </w:tcPr>
          <w:p w14:paraId="0A89C84B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color w:val="auto"/>
                <w:kern w:val="0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营业执照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安全生产许可证</w:t>
            </w:r>
          </w:p>
        </w:tc>
      </w:tr>
      <w:tr w14:paraId="3407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24088C12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</w:rPr>
              <w:t>4</w:t>
            </w:r>
          </w:p>
        </w:tc>
        <w:tc>
          <w:tcPr>
            <w:tcW w:w="4396" w:type="pct"/>
            <w:vAlign w:val="center"/>
          </w:tcPr>
          <w:p w14:paraId="4E79AF85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建筑业企业资质证书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承装（修、试）设施许可证（电气类）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等</w:t>
            </w:r>
          </w:p>
        </w:tc>
      </w:tr>
      <w:tr w14:paraId="056B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08B22D11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396" w:type="pct"/>
            <w:vAlign w:val="center"/>
          </w:tcPr>
          <w:p w14:paraId="23798436">
            <w:pPr>
              <w:widowControl/>
              <w:ind w:left="0" w:leftChars="0" w:firstLine="0" w:firstLineChars="0"/>
              <w:jc w:val="center"/>
              <w:outlineLvl w:val="9"/>
              <w:rPr>
                <w:rFonts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三标体系认证证书</w:t>
            </w:r>
          </w:p>
        </w:tc>
      </w:tr>
      <w:tr w14:paraId="0EAB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1F342B7A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60FC3F02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国家有关部门颁发的资质、资格、信用评价等证书（如有）</w:t>
            </w:r>
          </w:p>
        </w:tc>
      </w:tr>
      <w:tr w14:paraId="3515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34C6A92E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4550611C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近三年安全生产绩效证明或承诺</w:t>
            </w:r>
          </w:p>
        </w:tc>
      </w:tr>
      <w:tr w14:paraId="1D77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7566E788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261F20C0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近三年获奖情况（如有）</w:t>
            </w:r>
          </w:p>
        </w:tc>
      </w:tr>
      <w:tr w14:paraId="6442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7FC8431B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6EDBD975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</w:rPr>
              <w:t>安全生产管理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制度清单及文件</w:t>
            </w:r>
          </w:p>
        </w:tc>
      </w:tr>
      <w:tr w14:paraId="57C0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21A26291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11B87484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  <w:t>办公场所照片及房产证明（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含租赁证明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eastAsia="zh-CN"/>
              </w:rPr>
              <w:t>）</w:t>
            </w:r>
          </w:p>
        </w:tc>
      </w:tr>
      <w:tr w14:paraId="1302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3E3B8FA6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5397BE7B">
            <w:pPr>
              <w:widowControl/>
              <w:ind w:left="0" w:leftChars="0" w:firstLine="0" w:firstLineChars="0"/>
              <w:jc w:val="center"/>
              <w:outlineLvl w:val="9"/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“国家企业信用信息公示系统”（www.gsxt.gov.cn）中关于本单位行政处罚信息的查询结果</w:t>
            </w:r>
          </w:p>
        </w:tc>
      </w:tr>
      <w:tr w14:paraId="2323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73775276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36B018F3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没有被最高人民法院在“信用中国”网站（www.creditchina.gov.cn)列入失信被执行人名单的证明</w:t>
            </w:r>
          </w:p>
        </w:tc>
      </w:tr>
      <w:tr w14:paraId="62E9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253314B0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3AACEC5C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企业近三年自有班组人员占比情况说明</w:t>
            </w:r>
          </w:p>
        </w:tc>
      </w:tr>
      <w:tr w14:paraId="4F0A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04333C37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5AFCD94D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企业安全生产风险管理体系内审报告（申请B级、A级需提供，C级可选）</w:t>
            </w:r>
          </w:p>
        </w:tc>
      </w:tr>
      <w:tr w14:paraId="0C43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3" w:type="pct"/>
            <w:vAlign w:val="center"/>
          </w:tcPr>
          <w:p w14:paraId="41237011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4396" w:type="pct"/>
            <w:shd w:val="clear" w:color="auto" w:fill="auto"/>
            <w:vAlign w:val="center"/>
          </w:tcPr>
          <w:p w14:paraId="65797E1E">
            <w:pPr>
              <w:widowControl/>
              <w:ind w:left="0" w:leftChars="0" w:firstLine="0" w:firstLineChars="0"/>
              <w:jc w:val="center"/>
              <w:outlineLvl w:val="9"/>
              <w:rPr>
                <w:rFonts w:hint="default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highlight w:val="none"/>
                <w:lang w:val="en-US" w:eastAsia="zh-CN"/>
              </w:rPr>
              <w:t>其他相关资料</w:t>
            </w:r>
          </w:p>
        </w:tc>
      </w:tr>
    </w:tbl>
    <w:p w14:paraId="33C6F0F9">
      <w:pPr>
        <w:spacing w:beforeLines="50" w:afterLines="50"/>
        <w:outlineLvl w:val="9"/>
        <w:rPr>
          <w:rFonts w:ascii="仿宋" w:hAnsi="仿宋" w:eastAsia="仿宋"/>
          <w:bCs/>
          <w:color w:val="auto"/>
          <w:szCs w:val="28"/>
          <w:highlight w:val="none"/>
        </w:rPr>
      </w:pPr>
      <w:r>
        <w:rPr>
          <w:rFonts w:hint="eastAsia" w:ascii="仿宋" w:hAnsi="仿宋" w:eastAsia="仿宋"/>
          <w:color w:val="auto"/>
          <w:szCs w:val="28"/>
          <w:highlight w:val="none"/>
        </w:rPr>
        <w:t>备注：</w:t>
      </w:r>
      <w:r>
        <w:rPr>
          <w:rFonts w:hint="eastAsia" w:ascii="仿宋" w:hAnsi="仿宋" w:eastAsia="仿宋"/>
          <w:bCs/>
          <w:color w:val="auto"/>
          <w:szCs w:val="28"/>
          <w:highlight w:val="none"/>
        </w:rPr>
        <w:t>以上</w:t>
      </w:r>
      <w:r>
        <w:rPr>
          <w:rFonts w:hint="eastAsia" w:ascii="仿宋" w:hAnsi="仿宋" w:eastAsia="仿宋"/>
          <w:color w:val="auto"/>
          <w:szCs w:val="28"/>
          <w:highlight w:val="none"/>
        </w:rPr>
        <w:t>资料必须加盖公章，并提供电子版。</w:t>
      </w:r>
    </w:p>
    <w:p w14:paraId="65B003EA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149449E6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37D9D9DC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3D718859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247DE637">
      <w:pPr>
        <w:spacing w:line="240" w:lineRule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highlight w:val="none"/>
          <w:shd w:val="clear" w:fill="FCFCFC"/>
          <w:vertAlign w:val="baseline"/>
          <w:lang w:eastAsia="zh-CN"/>
        </w:rPr>
      </w:pPr>
    </w:p>
    <w:p w14:paraId="6EB67E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F28C1">
    <w:pPr>
      <w:pStyle w:val="4"/>
      <w:tabs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D4E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D4E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3B87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7AB6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7AB6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50D7">
    <w:pPr>
      <w:pStyle w:val="4"/>
      <w:tabs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2E38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2E38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F3380">
    <w:pPr>
      <w:pStyle w:val="4"/>
      <w:tabs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1296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1296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68C3">
    <w:pPr>
      <w:pStyle w:val="4"/>
      <w:tabs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8D0E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8D0E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7EDB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8D47">
    <w:pPr>
      <w:pStyle w:val="5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34661"/>
    <w:rsid w:val="2B1D22CA"/>
    <w:rsid w:val="2BD3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rPr>
      <w:rFonts w:eastAsia="仿宋_GB2312"/>
      <w:sz w:val="32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2026-04-21T02:50:00Z</dcterms:created>
  <dc:creator>世杰</dc:creator>
  <cp:lastModifiedBy>世杰</cp:lastModifiedBy>
  <dcterms:modified xsi:type="dcterms:W3CDTF">2026-04-21T02:51:10Z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43D433E6025840CE9E6FE05A586291F2_11</vt:lpwstr>
  </property>
  <property fmtid="{D5CDD505-2E9C-101B-9397-08002B2CF9AE}" pid="4" name="KSOTemplateDocerSaveRecord">
    <vt:lpwstr>eyJoZGlkIjoiODNlM2FkYjVkMmEyN2FlNDAxMGRhMWNiOWM5OGNjZWYiLCJ1c2VySWQiOiIyOTcwNjgzODQifQ==</vt:lpwstr>
  </property>
</Properties>
</file>